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A5" w:rsidRPr="00161AA5" w:rsidRDefault="00161AA5" w:rsidP="00161A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161AA5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Индикаторы риска нарушения </w:t>
      </w:r>
      <w:proofErr w:type="gramStart"/>
      <w:r w:rsidRPr="00161AA5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обязательных</w:t>
      </w:r>
      <w:proofErr w:type="gramEnd"/>
    </w:p>
    <w:p w:rsidR="00161AA5" w:rsidRPr="00161AA5" w:rsidRDefault="00161AA5" w:rsidP="00161A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161AA5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требований, используемые для определения необходимости</w:t>
      </w:r>
    </w:p>
    <w:p w:rsidR="00161AA5" w:rsidRPr="00161AA5" w:rsidRDefault="00161AA5" w:rsidP="00161A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61AA5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проведения внеплановых проверок при осуществлении </w:t>
      </w:r>
    </w:p>
    <w:p w:rsidR="00161AA5" w:rsidRPr="00161AA5" w:rsidRDefault="00161AA5" w:rsidP="0016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77689331"/>
      <w:r w:rsidRPr="00161A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жилищного контроля</w:t>
      </w:r>
    </w:p>
    <w:bookmarkEnd w:id="0"/>
    <w:p w:rsidR="00161AA5" w:rsidRPr="00161AA5" w:rsidRDefault="00161AA5" w:rsidP="00161A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1. </w:t>
      </w:r>
      <w:proofErr w:type="gramStart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Поступление в Контрольный 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а) порядку осуществления перевода жилого помещения муниципального жилищного фонда в нежилое помещение; </w:t>
      </w:r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б) 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в) 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г) обеспечению доступности для инвалидов жилых помещений муниципального жилищного фонда;</w:t>
      </w:r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д) 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2. </w:t>
      </w:r>
      <w:proofErr w:type="gramStart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Поступление в Контрольный орган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ч.1 ст. 20</w:t>
      </w:r>
      <w:proofErr w:type="gramEnd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gramStart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Жилищного кодекса РФ, за исключением обращений, указанных в п.1 настоящего Приложения, и обращений, послуживших основанием для проведения внепланового контрольного (надзорного) </w:t>
      </w:r>
      <w:r w:rsidRPr="00161AA5">
        <w:rPr>
          <w:rFonts w:ascii="Times New Roman" w:eastAsia="Times New Roman" w:hAnsi="Times New Roman" w:cs="Times New Roman"/>
          <w:sz w:val="26"/>
          <w:szCs w:val="26"/>
          <w:lang w:eastAsia="zh-CN"/>
        </w:rPr>
        <w:t>мероприятия в соответствии с ч.12 ст.66 Федерального закона от 31.07.2020 г. № 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данного обращения, информации контролируемому лицу органом государственного</w:t>
      </w:r>
      <w:proofErr w:type="gramEnd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3. </w:t>
      </w:r>
      <w:proofErr w:type="gramStart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</w:t>
      </w: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фонда в</w:t>
      </w:r>
      <w:proofErr w:type="gramEnd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gramStart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ч.1 ст.20 Жилищного кодекса РФ.</w:t>
      </w:r>
      <w:proofErr w:type="gramEnd"/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4. Поступление в Контрольный орган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61AA5" w:rsidRPr="00161AA5" w:rsidRDefault="00161AA5" w:rsidP="00161A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5. </w:t>
      </w:r>
      <w:proofErr w:type="gramStart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в котором есть жилые помещения муниципального жилищного фонда, </w:t>
      </w:r>
      <w:bookmarkEnd w:id="1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информационной системе жилищно-коммунального хозяйства.</w:t>
      </w:r>
    </w:p>
    <w:p w:rsidR="00BB33AD" w:rsidRDefault="00161AA5" w:rsidP="00161AA5">
      <w:r w:rsidRPr="0016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  <w:bookmarkStart w:id="2" w:name="_GoBack"/>
      <w:bookmarkEnd w:id="2"/>
    </w:p>
    <w:sectPr w:rsidR="00BB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A5"/>
    <w:rsid w:val="00161AA5"/>
    <w:rsid w:val="00B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2021-12-27T04:11:00Z</dcterms:created>
  <dcterms:modified xsi:type="dcterms:W3CDTF">2021-12-27T04:11:00Z</dcterms:modified>
</cp:coreProperties>
</file>